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BC" w:rsidRPr="00500FBC" w:rsidRDefault="00500FBC" w:rsidP="00500FBC">
      <w:pPr>
        <w:spacing w:after="0" w:line="240" w:lineRule="auto"/>
        <w:outlineLvl w:val="0"/>
        <w:rPr>
          <w:rFonts w:eastAsia="Times New Roman" w:cs="Times New Roman"/>
          <w:iCs/>
          <w:szCs w:val="24"/>
        </w:rPr>
      </w:pPr>
      <w:r w:rsidRPr="00500FBC">
        <w:rPr>
          <w:rFonts w:eastAsia="Times New Roman" w:cs="Times New Roman"/>
          <w:iCs/>
          <w:szCs w:val="24"/>
        </w:rPr>
        <w:t xml:space="preserve">                                                                           </w:t>
      </w:r>
      <w:r w:rsidR="002E5F07">
        <w:rPr>
          <w:rFonts w:eastAsia="Times New Roman" w:cs="Times New Roman"/>
          <w:iCs/>
          <w:szCs w:val="24"/>
        </w:rPr>
        <w:t xml:space="preserve">     </w:t>
      </w:r>
      <w:r w:rsidRPr="00500FBC">
        <w:rPr>
          <w:rFonts w:eastAsia="Times New Roman" w:cs="Times New Roman"/>
          <w:iCs/>
          <w:szCs w:val="24"/>
        </w:rPr>
        <w:t xml:space="preserve"> PATVIRTINTA</w:t>
      </w:r>
    </w:p>
    <w:p w:rsidR="00500FBC" w:rsidRPr="00500FBC" w:rsidRDefault="00500FBC" w:rsidP="00500FBC">
      <w:pPr>
        <w:tabs>
          <w:tab w:val="left" w:pos="4678"/>
          <w:tab w:val="left" w:pos="4820"/>
        </w:tabs>
        <w:spacing w:after="0" w:line="240" w:lineRule="auto"/>
        <w:jc w:val="both"/>
        <w:outlineLvl w:val="0"/>
        <w:rPr>
          <w:rFonts w:eastAsia="Times New Roman" w:cs="Times New Roman"/>
          <w:iCs/>
          <w:szCs w:val="24"/>
        </w:rPr>
      </w:pPr>
      <w:r w:rsidRPr="00500FBC">
        <w:rPr>
          <w:rFonts w:eastAsia="Times New Roman" w:cs="Times New Roman"/>
          <w:iCs/>
          <w:szCs w:val="24"/>
        </w:rPr>
        <w:t xml:space="preserve">                                                                        </w:t>
      </w:r>
      <w:r w:rsidR="002E5F07">
        <w:rPr>
          <w:rFonts w:eastAsia="Times New Roman" w:cs="Times New Roman"/>
          <w:iCs/>
          <w:szCs w:val="24"/>
        </w:rPr>
        <w:t xml:space="preserve">     </w:t>
      </w:r>
      <w:r w:rsidRPr="00500FBC">
        <w:rPr>
          <w:rFonts w:eastAsia="Times New Roman" w:cs="Times New Roman"/>
          <w:iCs/>
          <w:szCs w:val="24"/>
        </w:rPr>
        <w:t xml:space="preserve">    Mažeikių lopšelio–darželio „Pasaka“ direktoriaus</w:t>
      </w:r>
    </w:p>
    <w:p w:rsidR="00500FBC" w:rsidRPr="00500FBC" w:rsidRDefault="00500FBC" w:rsidP="00500FBC">
      <w:pPr>
        <w:spacing w:after="0" w:line="240" w:lineRule="auto"/>
        <w:jc w:val="both"/>
        <w:rPr>
          <w:rFonts w:eastAsia="Times New Roman" w:cs="Times New Roman"/>
          <w:b/>
          <w:bCs/>
          <w:szCs w:val="24"/>
        </w:rPr>
      </w:pPr>
      <w:r w:rsidRPr="00500FBC">
        <w:rPr>
          <w:rFonts w:eastAsia="Times New Roman" w:cs="Times New Roman"/>
          <w:iCs/>
          <w:szCs w:val="24"/>
        </w:rPr>
        <w:t xml:space="preserve">                                                </w:t>
      </w:r>
      <w:r w:rsidR="001F432A">
        <w:rPr>
          <w:rFonts w:eastAsia="Times New Roman" w:cs="Times New Roman"/>
          <w:iCs/>
          <w:szCs w:val="24"/>
        </w:rPr>
        <w:t xml:space="preserve">                            </w:t>
      </w:r>
      <w:r w:rsidR="002E5F07">
        <w:rPr>
          <w:rFonts w:eastAsia="Times New Roman" w:cs="Times New Roman"/>
          <w:iCs/>
          <w:szCs w:val="24"/>
        </w:rPr>
        <w:t xml:space="preserve">     </w:t>
      </w:r>
      <w:r w:rsidR="001F432A">
        <w:rPr>
          <w:rFonts w:eastAsia="Times New Roman" w:cs="Times New Roman"/>
          <w:iCs/>
          <w:szCs w:val="24"/>
        </w:rPr>
        <w:t>2019</w:t>
      </w:r>
      <w:r w:rsidRPr="00500FBC">
        <w:rPr>
          <w:rFonts w:eastAsia="Times New Roman" w:cs="Times New Roman"/>
          <w:iCs/>
          <w:szCs w:val="24"/>
        </w:rPr>
        <w:t xml:space="preserve"> m. </w:t>
      </w:r>
      <w:r w:rsidR="001F432A">
        <w:rPr>
          <w:rFonts w:eastAsia="Times New Roman" w:cs="Times New Roman"/>
          <w:iCs/>
          <w:szCs w:val="24"/>
        </w:rPr>
        <w:t>sausio</w:t>
      </w:r>
      <w:r w:rsidRPr="001F432A">
        <w:rPr>
          <w:rFonts w:eastAsia="Times New Roman" w:cs="Times New Roman"/>
          <w:iCs/>
          <w:szCs w:val="24"/>
        </w:rPr>
        <w:t xml:space="preserve"> </w:t>
      </w:r>
      <w:r w:rsidR="001F432A">
        <w:rPr>
          <w:rFonts w:eastAsia="Times New Roman" w:cs="Times New Roman"/>
          <w:iCs/>
          <w:szCs w:val="24"/>
        </w:rPr>
        <w:t>7</w:t>
      </w:r>
      <w:r w:rsidRPr="001F432A">
        <w:rPr>
          <w:rFonts w:eastAsia="Times New Roman" w:cs="Times New Roman"/>
          <w:iCs/>
          <w:szCs w:val="24"/>
        </w:rPr>
        <w:t xml:space="preserve"> d</w:t>
      </w:r>
      <w:r w:rsidR="00882C0C">
        <w:rPr>
          <w:rFonts w:eastAsia="Times New Roman" w:cs="Times New Roman"/>
          <w:iCs/>
          <w:szCs w:val="24"/>
        </w:rPr>
        <w:t xml:space="preserve">. įsakymu </w:t>
      </w:r>
      <w:bookmarkStart w:id="0" w:name="_GoBack"/>
      <w:bookmarkEnd w:id="0"/>
      <w:r w:rsidRPr="00500FBC">
        <w:rPr>
          <w:rFonts w:eastAsia="Times New Roman" w:cs="Times New Roman"/>
          <w:iCs/>
          <w:szCs w:val="24"/>
        </w:rPr>
        <w:t>Nr</w:t>
      </w:r>
      <w:r w:rsidRPr="001F432A">
        <w:rPr>
          <w:rFonts w:eastAsia="Times New Roman" w:cs="Times New Roman"/>
          <w:iCs/>
          <w:szCs w:val="24"/>
        </w:rPr>
        <w:t xml:space="preserve">. </w:t>
      </w:r>
      <w:r w:rsidR="001F432A">
        <w:rPr>
          <w:rFonts w:eastAsia="Times New Roman" w:cs="Times New Roman"/>
          <w:iCs/>
          <w:szCs w:val="24"/>
        </w:rPr>
        <w:t>V1-6</w:t>
      </w:r>
    </w:p>
    <w:p w:rsidR="00500FBC" w:rsidRPr="00500FBC" w:rsidRDefault="00500FBC" w:rsidP="00500FBC">
      <w:pPr>
        <w:spacing w:after="0" w:line="240" w:lineRule="auto"/>
        <w:ind w:left="5670"/>
        <w:jc w:val="both"/>
        <w:rPr>
          <w:rFonts w:eastAsia="Times New Roman" w:cs="Microsoft Sans Serif"/>
          <w:color w:val="000000"/>
          <w:sz w:val="20"/>
          <w:szCs w:val="20"/>
          <w:lang w:eastAsia="lt-LT"/>
        </w:rPr>
      </w:pPr>
    </w:p>
    <w:p w:rsidR="00500FBC" w:rsidRPr="00500FBC" w:rsidRDefault="00500FBC" w:rsidP="00500FBC">
      <w:pPr>
        <w:spacing w:after="0" w:line="240" w:lineRule="auto"/>
        <w:ind w:left="5670"/>
        <w:jc w:val="both"/>
        <w:rPr>
          <w:rFonts w:eastAsia="Times New Roman" w:cs="Microsoft Sans Serif"/>
          <w:color w:val="000000"/>
          <w:sz w:val="20"/>
          <w:szCs w:val="20"/>
          <w:lang w:eastAsia="lt-LT"/>
        </w:rPr>
      </w:pPr>
    </w:p>
    <w:p w:rsidR="00500FBC" w:rsidRPr="00500FBC" w:rsidRDefault="00500FBC" w:rsidP="00500FBC">
      <w:pPr>
        <w:spacing w:after="0" w:line="240" w:lineRule="auto"/>
        <w:ind w:left="5670"/>
        <w:jc w:val="both"/>
        <w:rPr>
          <w:rFonts w:eastAsia="Times New Roman" w:cs="Microsoft Sans Serif"/>
          <w:color w:val="000000"/>
          <w:sz w:val="20"/>
          <w:szCs w:val="20"/>
          <w:lang w:eastAsia="lt-LT"/>
        </w:rPr>
      </w:pPr>
    </w:p>
    <w:p w:rsidR="00500FBC" w:rsidRPr="00500FBC" w:rsidRDefault="00500FBC" w:rsidP="00500FBC">
      <w:pPr>
        <w:widowControl w:val="0"/>
        <w:spacing w:after="0" w:line="240" w:lineRule="auto"/>
        <w:ind w:right="23"/>
        <w:jc w:val="center"/>
        <w:rPr>
          <w:rFonts w:eastAsia="Times New Roman" w:cs="Times New Roman"/>
          <w:b/>
          <w:bCs/>
          <w:sz w:val="28"/>
          <w:szCs w:val="28"/>
        </w:rPr>
      </w:pPr>
      <w:r w:rsidRPr="00500FBC">
        <w:rPr>
          <w:rFonts w:eastAsia="Times New Roman" w:cs="Times New Roman"/>
          <w:b/>
          <w:bCs/>
          <w:sz w:val="28"/>
          <w:szCs w:val="28"/>
        </w:rPr>
        <w:t>MAŽEIKIŲ LOPŠELIO–DARŽELIO „PASAKA“</w:t>
      </w:r>
    </w:p>
    <w:p w:rsidR="00500FBC" w:rsidRPr="00500FBC" w:rsidRDefault="00500FBC" w:rsidP="00500FBC">
      <w:pPr>
        <w:shd w:val="clear" w:color="auto" w:fill="FFFFFF"/>
        <w:spacing w:after="0" w:line="293" w:lineRule="atLeast"/>
        <w:rPr>
          <w:rFonts w:eastAsia="Times New Roman" w:cs="Times New Roman"/>
          <w:color w:val="000000"/>
          <w:spacing w:val="-60"/>
          <w:kern w:val="36"/>
          <w:sz w:val="28"/>
          <w:szCs w:val="28"/>
          <w:lang w:eastAsia="lt-LT"/>
        </w:rPr>
      </w:pPr>
    </w:p>
    <w:p w:rsidR="00500FBC" w:rsidRPr="00500FBC" w:rsidRDefault="00500FBC" w:rsidP="00500FBC">
      <w:pPr>
        <w:spacing w:after="160" w:line="259" w:lineRule="auto"/>
        <w:jc w:val="center"/>
        <w:rPr>
          <w:rFonts w:eastAsia="Calibri" w:cs="Times New Roman"/>
          <w:b/>
          <w:sz w:val="28"/>
          <w:szCs w:val="28"/>
        </w:rPr>
      </w:pPr>
      <w:r w:rsidRPr="00500FBC">
        <w:rPr>
          <w:rFonts w:eastAsia="Calibri" w:cs="Times New Roman"/>
          <w:b/>
          <w:sz w:val="28"/>
          <w:szCs w:val="28"/>
        </w:rPr>
        <w:t xml:space="preserve">TINKLALAPIO </w:t>
      </w:r>
      <w:proofErr w:type="spellStart"/>
      <w:r w:rsidRPr="00500FBC">
        <w:rPr>
          <w:rFonts w:eastAsia="Calibri" w:cs="Times New Roman"/>
          <w:b/>
          <w:sz w:val="28"/>
          <w:szCs w:val="28"/>
        </w:rPr>
        <w:t>WWW.ldpasaka.LT</w:t>
      </w:r>
      <w:proofErr w:type="spellEnd"/>
      <w:r w:rsidRPr="00500FBC">
        <w:rPr>
          <w:rFonts w:eastAsia="Calibri" w:cs="Times New Roman"/>
          <w:b/>
          <w:sz w:val="28"/>
          <w:szCs w:val="28"/>
        </w:rPr>
        <w:t xml:space="preserve"> NAUDOJIMO TAISYKLĖS IR PRIVATUMO POLITIKA</w:t>
      </w:r>
    </w:p>
    <w:p w:rsidR="00500FBC" w:rsidRPr="00500FBC" w:rsidRDefault="00500FBC" w:rsidP="00500FBC">
      <w:pPr>
        <w:shd w:val="clear" w:color="auto" w:fill="FFFFFF"/>
        <w:spacing w:after="0" w:line="293" w:lineRule="atLeast"/>
        <w:jc w:val="both"/>
        <w:rPr>
          <w:rFonts w:eastAsia="Times New Roman" w:cs="Times New Roman"/>
          <w:b/>
          <w:bCs/>
          <w:color w:val="292929"/>
          <w:szCs w:val="24"/>
          <w:lang w:eastAsia="lt-LT"/>
        </w:rPr>
      </w:pPr>
    </w:p>
    <w:p w:rsidR="00500FBC" w:rsidRPr="00500FBC" w:rsidRDefault="00500FBC" w:rsidP="00500FBC">
      <w:pPr>
        <w:shd w:val="clear" w:color="auto" w:fill="FFFFFF"/>
        <w:spacing w:after="0" w:line="293" w:lineRule="atLeast"/>
        <w:jc w:val="center"/>
        <w:rPr>
          <w:rFonts w:eastAsia="Times New Roman" w:cs="Times New Roman"/>
          <w:b/>
          <w:bCs/>
          <w:color w:val="292929"/>
          <w:szCs w:val="24"/>
          <w:lang w:eastAsia="lt-LT"/>
        </w:rPr>
      </w:pPr>
      <w:r w:rsidRPr="00500FBC">
        <w:rPr>
          <w:rFonts w:eastAsia="Times New Roman" w:cs="Times New Roman"/>
          <w:b/>
          <w:bCs/>
          <w:color w:val="292929"/>
          <w:szCs w:val="24"/>
          <w:lang w:eastAsia="lt-LT"/>
        </w:rPr>
        <w:t>I SKYRIUS</w:t>
      </w:r>
    </w:p>
    <w:p w:rsidR="00500FBC" w:rsidRPr="00500FBC" w:rsidRDefault="00500FBC" w:rsidP="00500FBC">
      <w:pPr>
        <w:shd w:val="clear" w:color="auto" w:fill="FFFFFF"/>
        <w:spacing w:after="0" w:line="293" w:lineRule="atLeast"/>
        <w:jc w:val="center"/>
        <w:rPr>
          <w:rFonts w:eastAsia="Times New Roman" w:cs="Times New Roman"/>
          <w:b/>
          <w:bCs/>
          <w:color w:val="292929"/>
          <w:szCs w:val="24"/>
          <w:lang w:eastAsia="lt-LT"/>
        </w:rPr>
      </w:pPr>
      <w:r w:rsidRPr="00500FBC">
        <w:rPr>
          <w:rFonts w:eastAsia="Times New Roman" w:cs="Times New Roman"/>
          <w:b/>
          <w:bCs/>
          <w:color w:val="292929"/>
          <w:szCs w:val="24"/>
          <w:lang w:eastAsia="lt-LT"/>
        </w:rPr>
        <w:t>BENDROSIOS NUOSTATOS</w:t>
      </w:r>
    </w:p>
    <w:p w:rsidR="00500FBC" w:rsidRPr="00500FBC" w:rsidRDefault="00500FBC" w:rsidP="00500FBC">
      <w:pPr>
        <w:shd w:val="clear" w:color="auto" w:fill="FFFFFF"/>
        <w:spacing w:after="0" w:line="240" w:lineRule="auto"/>
        <w:jc w:val="center"/>
        <w:rPr>
          <w:rFonts w:eastAsia="Times New Roman" w:cs="Times New Roman"/>
          <w:color w:val="292929"/>
          <w:szCs w:val="24"/>
          <w:lang w:eastAsia="lt-LT"/>
        </w:rPr>
      </w:pP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1. Tinklalapio </w:t>
      </w:r>
      <w:proofErr w:type="spellStart"/>
      <w:r w:rsidRPr="00500FBC">
        <w:rPr>
          <w:rFonts w:eastAsia="Times New Roman" w:cs="Times New Roman"/>
          <w:color w:val="292929"/>
          <w:szCs w:val="24"/>
          <w:lang w:eastAsia="lt-LT"/>
        </w:rPr>
        <w:t>www.ldpasaka.lt</w:t>
      </w:r>
      <w:proofErr w:type="spellEnd"/>
      <w:r w:rsidRPr="00500FBC">
        <w:rPr>
          <w:rFonts w:eastAsia="Times New Roman" w:cs="Times New Roman"/>
          <w:color w:val="292929"/>
          <w:szCs w:val="24"/>
          <w:lang w:eastAsia="lt-LT"/>
        </w:rPr>
        <w:t> (toliau – Tinklalapis) naudojimo taisyklės ir privatumo politika (toliau – Taisyklės) nustato naudojimosi Tinklalapiu sąlygas ir tvarką bei pagrindinius asmens duomenų rinkimo, tvarkymo ir saugojimo principus, kuriais remdamasis Tinklalapio valdytojas –</w:t>
      </w:r>
      <w:r w:rsidRPr="00500FBC">
        <w:rPr>
          <w:rFonts w:eastAsia="Calibri" w:cs="Times New Roman"/>
          <w:szCs w:val="24"/>
        </w:rPr>
        <w:t xml:space="preserve"> Mažeikių lopšelis–darželis </w:t>
      </w:r>
      <w:proofErr w:type="gramStart"/>
      <w:r w:rsidRPr="00500FBC">
        <w:rPr>
          <w:rFonts w:eastAsia="Calibri" w:cs="Times New Roman"/>
          <w:szCs w:val="24"/>
        </w:rPr>
        <w:t>"Pasaka"</w:t>
      </w:r>
      <w:proofErr w:type="gramEnd"/>
      <w:r w:rsidRPr="00500FBC">
        <w:rPr>
          <w:rFonts w:eastAsia="Times New Roman" w:cs="Times New Roman"/>
          <w:color w:val="292929"/>
          <w:szCs w:val="24"/>
          <w:lang w:eastAsia="lt-LT"/>
        </w:rPr>
        <w:t xml:space="preserve">, juridinio asmens kodas </w:t>
      </w:r>
      <w:r w:rsidRPr="00500FBC">
        <w:rPr>
          <w:rFonts w:eastAsia="Calibri" w:cs="Times New Roman"/>
          <w:szCs w:val="24"/>
        </w:rPr>
        <w:t>191814643</w:t>
      </w:r>
      <w:r w:rsidRPr="00500FBC">
        <w:rPr>
          <w:rFonts w:eastAsia="Times New Roman" w:cs="Times New Roman"/>
          <w:color w:val="292929"/>
          <w:szCs w:val="24"/>
          <w:lang w:eastAsia="lt-LT"/>
        </w:rPr>
        <w:t>, registracijos adresas</w:t>
      </w:r>
      <w:r w:rsidRPr="00500FBC">
        <w:rPr>
          <w:rFonts w:eastAsia="Calibri" w:cs="Times New Roman"/>
          <w:szCs w:val="24"/>
        </w:rPr>
        <w:t xml:space="preserve"> </w:t>
      </w:r>
      <w:r w:rsidRPr="00500FBC">
        <w:rPr>
          <w:rFonts w:eastAsia="Times New Roman" w:cs="Times New Roman"/>
          <w:color w:val="292929"/>
          <w:szCs w:val="24"/>
          <w:lang w:eastAsia="lt-LT"/>
        </w:rPr>
        <w:t>Naftininkų g. 66, LT-89176 Mažeikiai, duomenų tvarkymas vykdomas adresu Naftininkų g. 66, LT-89176 Mažeikiai (toliau – Įstaiga), tvarko Tinklalapio lankytojų (toliau – Vartotojas) asmens duomenis.</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2. Įeidami į Tinklalapį, Vartotojai patvirtina, kad besąlygiškai sutinka su šiomis Taisyklėmis ir įsipareigoja jų laikytis. Taisyklės taikomos tiek naudojantis Tinklalapiu Vartotojui prisijungus, tiek ir Vartotojams neatlikusius prisijungimo procedūros. Prisijungdami prie Tinklalapio ir/ar jo naudodamiesi, Vartotojai patvirtina, kad yra tinkamai susipažinę su Taisyklėmis bei sutinka, kad Įstaiga tvarkys Vartotojų pateiktą informaciją (įskaitant asmens duomenis) tiek, kiek yra reikalinga Tinklalapiui valdyti ir funkcionavimui užtikrinti bei Tinklalapio paslaugoms teikti.</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3. Tinklalapio paslaugos – tai su klientų informavimu ir kliento informacijos pateikimu susijusios paslaugos (toliau – Tinklalapio paslaugos), kurios apima:</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3.1. informacija apie paslaugas, mokėtinas sumas teikimą;</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3.2. klausimų ar kitos informacijos pateikimą ir/ar paslaugų užsakymą elektroniniu būdu.</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3.3. bet kokios kitos paslaugos, teikiamos Tinklalapiu.</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4. Įstaiga turi teisę vienašališkai pakeisti Taisykles apie tai paskelbdama Tinklalapyje. Taisyklių pakeitimai įsigalioja nuo jų paskelbimo Tinklalapyje dienos. Jei po Taisyklių pakeitimo ar papildymo Vartotojas ir toliau naudojasi Tinklalapio paslaugomis, laikoma, kad Vartotojas sutinka su nauja Taisyklių redakcija.</w:t>
      </w:r>
    </w:p>
    <w:p w:rsidR="00500FBC" w:rsidRPr="00500FBC" w:rsidRDefault="00500FBC" w:rsidP="00500FBC">
      <w:pPr>
        <w:shd w:val="clear" w:color="auto" w:fill="FFFFFF"/>
        <w:spacing w:after="0" w:line="240" w:lineRule="auto"/>
        <w:ind w:firstLine="851"/>
        <w:jc w:val="both"/>
        <w:rPr>
          <w:rFonts w:eastAsia="Times New Roman" w:cs="Times New Roman"/>
          <w:color w:val="292929"/>
          <w:szCs w:val="24"/>
          <w:lang w:eastAsia="lt-LT"/>
        </w:rPr>
      </w:pPr>
    </w:p>
    <w:p w:rsidR="00500FBC" w:rsidRPr="00500FBC" w:rsidRDefault="00500FBC" w:rsidP="00500FBC">
      <w:pPr>
        <w:shd w:val="clear" w:color="auto" w:fill="FFFFFF"/>
        <w:spacing w:after="0" w:line="293" w:lineRule="atLeast"/>
        <w:jc w:val="center"/>
        <w:rPr>
          <w:rFonts w:eastAsia="Times New Roman" w:cs="Times New Roman"/>
          <w:b/>
          <w:bCs/>
          <w:color w:val="292929"/>
          <w:szCs w:val="24"/>
          <w:lang w:eastAsia="lt-LT"/>
        </w:rPr>
      </w:pPr>
      <w:r w:rsidRPr="00500FBC">
        <w:rPr>
          <w:rFonts w:eastAsia="Times New Roman" w:cs="Times New Roman"/>
          <w:b/>
          <w:bCs/>
          <w:color w:val="292929"/>
          <w:szCs w:val="24"/>
          <w:lang w:eastAsia="lt-LT"/>
        </w:rPr>
        <w:t>II SKYRIUS</w:t>
      </w:r>
    </w:p>
    <w:p w:rsidR="00500FBC" w:rsidRPr="00500FBC" w:rsidRDefault="00500FBC" w:rsidP="00500FBC">
      <w:pPr>
        <w:shd w:val="clear" w:color="auto" w:fill="FFFFFF"/>
        <w:spacing w:after="0" w:line="293" w:lineRule="atLeast"/>
        <w:jc w:val="center"/>
        <w:rPr>
          <w:rFonts w:eastAsia="Times New Roman" w:cs="Times New Roman"/>
          <w:b/>
          <w:bCs/>
          <w:color w:val="292929"/>
          <w:szCs w:val="24"/>
          <w:lang w:eastAsia="lt-LT"/>
        </w:rPr>
      </w:pPr>
      <w:r w:rsidRPr="00500FBC">
        <w:rPr>
          <w:rFonts w:eastAsia="Times New Roman" w:cs="Times New Roman"/>
          <w:b/>
          <w:bCs/>
          <w:color w:val="292929"/>
          <w:szCs w:val="24"/>
          <w:lang w:eastAsia="lt-LT"/>
        </w:rPr>
        <w:t>VARTOTOJŲ PRISIJUNGIMAS IR ASMENS DUOMENŲ APSAUGA</w:t>
      </w:r>
    </w:p>
    <w:p w:rsidR="00500FBC" w:rsidRPr="00500FBC" w:rsidRDefault="00500FBC" w:rsidP="00500FBC">
      <w:pPr>
        <w:shd w:val="clear" w:color="auto" w:fill="FFFFFF"/>
        <w:spacing w:after="0" w:line="293" w:lineRule="atLeast"/>
        <w:jc w:val="center"/>
        <w:rPr>
          <w:rFonts w:eastAsia="Times New Roman" w:cs="Times New Roman"/>
          <w:color w:val="292929"/>
          <w:szCs w:val="24"/>
          <w:lang w:eastAsia="lt-LT"/>
        </w:rPr>
      </w:pP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5. Naudotis arba turėti galimybę visapusiškai naudotis Tinklalapiu, galima tik Tinklalapyje suvedus tinkamus prisijungimo duomenis. Prisijungimas atliekamas užpildžius vartotojo vardą ir slaptažodį. Vartotojas, prisijungdamas prie Tinklalapio, patvirtina, kad:</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5.1. Vartotojas įdėmiai ir atidžiai perskaitė šias Taisykles, jas suprato ir su jomis laisva valia sutinka bei įsipareigoja naudotis Tinklalapio Taisyklėse nustatyta tvarka ir sąlygomis;</w:t>
      </w:r>
    </w:p>
    <w:p w:rsid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5.2. Vartotojo pateikti duomenys yra teisingi, tikslūs ir išsamūs. Vartotojas, keisdamas ar pildydamas duomenis apie save, privalo pateikti tik teisingus duomenis. Bet kokie nuostoliai, atsiradę dėl klaidingų duomenų pateikimo, tenka Vartotojui;</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5.3. pasikeitus Vartotojo duomenims ar kitai susijusiai informacijai, Vartotojas įsipareigoja nedelsiant, bet ne vėliau kaip per 7 (septynias) darbo dienas, pakeisti (papildyti) savo duomenis Tinklalapyje;</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lastRenderedPageBreak/>
        <w:t>5.4. Vartotojas sutinka, kad Įstaiga tvarkytų bet kokius Vartotojo pateiktus jo asmens duomenis ir/ar kitokią informaciją ir naudotų šių Taisyklių vykdymo tikslais, Įstaigos paslaugoms teikti, tiesioginės rinkodaros (jeigu yra gautas Vartotojo sutikimas) ir kitais tikslais.</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6. Vartotojui draudžiama savintis kitų asmenų tapatybę, nurodant svetimą vardą, pavardę ir/ar kitus duomenis. Nepaisančiam minėtų reikalavimų Vartotojui Įstaiga turi teisę, nedelsiant ir iš anksto nepranešus, uždrausti naudotis Tinklalapiu. Esant pagrįstiems įtarimams, kad tokiais savo veiksmais Vartotojas padarė ar galėjo padaryti žalą Įstaigai ir/ar tretiesiems asmenims ir/ar viešajam interesui, Įstaiga turi teisę perduoti visus turimus duomenis apie tokį Vartotoją valstybinėms institucijoms.</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7. Vartotojas besąlygiškai įsipareigoja užtikrinti pateiktų duomenų slaptumą ir privalo dėti maksimalias pastangas, kad apsaugotų prisijungimo prie Tinklalapio slaptažodį nuo trečiųjų asmenų susižinojimo ir jokiais tiesioginiais (netiesioginiais) būdais neatskleisti jo tretiesiems asmenims bei užtikrinti, kad jokie tretieji asmenys negalėtų pasinaudoti jo duomenimis naudojantis Tinklalapiu ar prisijungiant prie jo.</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8. Tinklalapyje Vartotojo pateikti asmens duomenys yra Įstaigos tvarkomi laikantis šių Taisyklių, Lietuvos Respublikos asmens duomenų teisinės apsaugos įstatymo nustatytų reikalavimų bei kitų Lietuvos Respublikos teisės aktų, reglamentuojančių asmens duomenų tvarkymą bei apsaugą.</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9. Elektroninių formų pildymo būdu Vartotojo pateikti asmens duomenys (vardas, pavardė, elektroninio pašto adresas, telefono numeris, adresas ir pan.) naudojami šiais tikslais:</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9.1. Tinklalapio ir Įstaigos paslaugų teikimo tikslais.</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10. Vartotojas, kreipdamasis į Įstaigą raštu el. paštu pasaka66@gmail.com, arba atvykęs į Įstaigą, pateikdamas Įstaigai asmens tapatybę patvirtinantį dokumentą, turi teisę:</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10.1.kreiptis į Įstaigą su prašymu suteikti informaciją apie Įstaigos tvarkomus Vartotojo asmens duomenis;</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10.2. kreiptis į Įstaigą su prašymu ištaisyti Vartotojo asmens duomenis ir/ar sustabdyti tokių asmens duomenų tvarkymo veiksmus, išskyrus saugojimą – tuo atveju, kai susipažinus su asmens duomenimis, Vartotojas nustato, kad duomenys yra neteisingi, neišsamūs ar netikslūs;</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10.3. kreiptis į Įstaigą su prašymu sunaikinti asmens duomenis ar sustabdyti tokių asmens duomenų tvarkymo veiksmus, išskyrus saugojimą – tuo atveju, kai susipažinus su savo asmens duomenimis, Vartotojas nustato, kad asmens duomenys yra tvarkomi neteisėtai arba nesąžiningai;</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10.4. nesutikti, kad būtų tvarkomi Vartotojo asmens duomenys, kai šie duomenys tvarkomi ar ketinami tvarkyti tiesioginės rinkodaros tikslais.</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11. Asmens duomenys turi būti tikslūs, tinkami ir tik tokios apimties, kuri būtina jiems rinkti ir toliau tvarkyti. Jei reikia asmens duomenų tvarkymui, asmens duomenys nuolat atnaujinami.</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12. Įstaiga įsipareigoja neatskleisti Vartotojo asmens duomenų kitiems tretiesiems asmenims, išskyrus Įstaigos partnerius, teikiančius su Įstaigos teikiamomis paslaugomis susijusias paslaugas. Visais kitais atvejais Vartotojo asmens duomenys tretiesiems asmenims gali būti atskleidžiami tik Lietuvos Respublikos teisės aktų numatyta tvarka.</w:t>
      </w:r>
    </w:p>
    <w:p w:rsidR="00500FBC" w:rsidRPr="00500FBC" w:rsidRDefault="00500FBC" w:rsidP="00500FBC">
      <w:pPr>
        <w:shd w:val="clear" w:color="auto" w:fill="FFFFFF"/>
        <w:spacing w:after="0" w:line="240" w:lineRule="auto"/>
        <w:ind w:firstLine="851"/>
        <w:jc w:val="both"/>
        <w:rPr>
          <w:rFonts w:eastAsia="Times New Roman" w:cs="Times New Roman"/>
          <w:color w:val="292929"/>
          <w:szCs w:val="24"/>
          <w:lang w:eastAsia="lt-LT"/>
        </w:rPr>
      </w:pPr>
    </w:p>
    <w:p w:rsidR="00500FBC" w:rsidRPr="00500FBC" w:rsidRDefault="00500FBC" w:rsidP="00500FBC">
      <w:pPr>
        <w:shd w:val="clear" w:color="auto" w:fill="FFFFFF"/>
        <w:spacing w:after="0" w:line="293" w:lineRule="atLeast"/>
        <w:jc w:val="center"/>
        <w:rPr>
          <w:rFonts w:eastAsia="Times New Roman" w:cs="Times New Roman"/>
          <w:b/>
          <w:bCs/>
          <w:color w:val="292929"/>
          <w:szCs w:val="24"/>
          <w:lang w:eastAsia="lt-LT"/>
        </w:rPr>
      </w:pPr>
      <w:r w:rsidRPr="00500FBC">
        <w:rPr>
          <w:rFonts w:eastAsia="Times New Roman" w:cs="Times New Roman"/>
          <w:b/>
          <w:bCs/>
          <w:color w:val="292929"/>
          <w:szCs w:val="24"/>
          <w:lang w:eastAsia="lt-LT"/>
        </w:rPr>
        <w:t>III SKYRIUS</w:t>
      </w:r>
    </w:p>
    <w:p w:rsidR="00500FBC" w:rsidRPr="00500FBC" w:rsidRDefault="00500FBC" w:rsidP="00500FBC">
      <w:pPr>
        <w:shd w:val="clear" w:color="auto" w:fill="FFFFFF"/>
        <w:spacing w:after="0" w:line="293" w:lineRule="atLeast"/>
        <w:jc w:val="center"/>
        <w:rPr>
          <w:rFonts w:eastAsia="Times New Roman" w:cs="Times New Roman"/>
          <w:b/>
          <w:bCs/>
          <w:color w:val="292929"/>
          <w:szCs w:val="24"/>
          <w:lang w:eastAsia="lt-LT"/>
        </w:rPr>
      </w:pPr>
      <w:r w:rsidRPr="00500FBC">
        <w:rPr>
          <w:rFonts w:eastAsia="Times New Roman" w:cs="Times New Roman"/>
          <w:b/>
          <w:bCs/>
          <w:color w:val="292929"/>
          <w:szCs w:val="24"/>
          <w:lang w:eastAsia="lt-LT"/>
        </w:rPr>
        <w:t>ĮSTAIGOS IR VARTOTOJO TEISĖS BEI PAREIGOS</w:t>
      </w:r>
    </w:p>
    <w:p w:rsidR="00500FBC" w:rsidRPr="00500FBC" w:rsidRDefault="00500FBC" w:rsidP="00500FBC">
      <w:pPr>
        <w:shd w:val="clear" w:color="auto" w:fill="FFFFFF"/>
        <w:spacing w:after="0" w:line="293" w:lineRule="atLeast"/>
        <w:jc w:val="center"/>
        <w:rPr>
          <w:rFonts w:eastAsia="Times New Roman" w:cs="Times New Roman"/>
          <w:color w:val="292929"/>
          <w:szCs w:val="24"/>
          <w:lang w:eastAsia="lt-LT"/>
        </w:rPr>
      </w:pP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13. Įstaiga pasilieka teisę bet kada, nepranešusi Vartotojui, keisti Tinklalapyje nurodytas Įstaigos teikiamas Paslaugas ar atskiras jų sąlygas.</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14. Įstaiga, siekdama apginti asmenų teises ir teisėtus interesus ir/ar vykdydama teisės aktų reikalavimus, ir/ar Vartotojui nesilaikant šių Taisyklių nuostatų, turi teisę be išankstinio pranešimo ar Vartotojo sutikimo panaikinti Vartotojo registraciją Tinklalapyje.</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sidRPr="00500FBC">
        <w:rPr>
          <w:rFonts w:eastAsia="Times New Roman" w:cs="Times New Roman"/>
          <w:color w:val="292929"/>
          <w:szCs w:val="24"/>
          <w:lang w:eastAsia="lt-LT"/>
        </w:rPr>
        <w:t>15. Įstaiga turi teisę bet kada, be išankstinio įspėjimo, sustabdyti ar visiškai nutraukti Tinklalapio veiklą.</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16</w:t>
      </w:r>
      <w:r w:rsidRPr="00500FBC">
        <w:rPr>
          <w:rFonts w:eastAsia="Times New Roman" w:cs="Times New Roman"/>
          <w:color w:val="292929"/>
          <w:szCs w:val="24"/>
          <w:lang w:eastAsia="lt-LT"/>
        </w:rPr>
        <w:t>. Naudodamasis Tinklalapiu ir/ar Įstaigos teikiamomis Paslaugomis, Vartotojas privalo:</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16</w:t>
      </w:r>
      <w:r w:rsidRPr="00500FBC">
        <w:rPr>
          <w:rFonts w:eastAsia="Times New Roman" w:cs="Times New Roman"/>
          <w:color w:val="292929"/>
          <w:szCs w:val="24"/>
          <w:lang w:eastAsia="lt-LT"/>
        </w:rPr>
        <w:t>.1. griežtai laikytis šių Taisyklių nustatytos tvarkos ir reikalavimų;</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16</w:t>
      </w:r>
      <w:r w:rsidRPr="00500FBC">
        <w:rPr>
          <w:rFonts w:eastAsia="Times New Roman" w:cs="Times New Roman"/>
          <w:color w:val="292929"/>
          <w:szCs w:val="24"/>
          <w:lang w:eastAsia="lt-LT"/>
        </w:rPr>
        <w:t>.2. nepažeisti Įstaigos ir trečiųjų asmenų teisių ir teisėtų interesų;</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13</w:t>
      </w:r>
      <w:r w:rsidRPr="00500FBC">
        <w:rPr>
          <w:rFonts w:eastAsia="Times New Roman" w:cs="Times New Roman"/>
          <w:color w:val="292929"/>
          <w:szCs w:val="24"/>
          <w:lang w:eastAsia="lt-LT"/>
        </w:rPr>
        <w:t>.3. neteikti melagingų ir/ar klaidinančių duomenų apie save ar kitos neteisingos informacijos;</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lastRenderedPageBreak/>
        <w:t>16</w:t>
      </w:r>
      <w:r w:rsidRPr="00500FBC">
        <w:rPr>
          <w:rFonts w:eastAsia="Times New Roman" w:cs="Times New Roman"/>
          <w:color w:val="292929"/>
          <w:szCs w:val="24"/>
          <w:lang w:eastAsia="lt-LT"/>
        </w:rPr>
        <w:t>.4. naudotis tik saugiomis elektroninių ryšių ir duomenų perdavimo priemonėmis ir įrenginiais;</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16</w:t>
      </w:r>
      <w:r w:rsidRPr="00500FBC">
        <w:rPr>
          <w:rFonts w:eastAsia="Times New Roman" w:cs="Times New Roman"/>
          <w:color w:val="292929"/>
          <w:szCs w:val="24"/>
          <w:lang w:eastAsia="lt-LT"/>
        </w:rPr>
        <w:t>.5. neplatinti kompiuterinių virusų ir/ar imtis kitų priemonių, kurios galėtų sutrikdyti Tinklalapyje darbą, pakenkti ar sunaikinti informaciją bei sukelti kitokią žalą Tinklalapiui, ar Įstaigos teikiamų paslaugų procesui;</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16</w:t>
      </w:r>
      <w:r w:rsidRPr="00500FBC">
        <w:rPr>
          <w:rFonts w:eastAsia="Times New Roman" w:cs="Times New Roman"/>
          <w:color w:val="292929"/>
          <w:szCs w:val="24"/>
          <w:lang w:eastAsia="lt-LT"/>
        </w:rPr>
        <w:t>.6. nesiimti jokių tyčinių veiksmų, kurie sutrikdytų Tinklalapio veiklą ir Tinklalapio ar Įstaigos paslaugų teikimą Vartotojui ar tretiesiems asmenims;</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16</w:t>
      </w:r>
      <w:r w:rsidRPr="00500FBC">
        <w:rPr>
          <w:rFonts w:eastAsia="Times New Roman" w:cs="Times New Roman"/>
          <w:color w:val="292929"/>
          <w:szCs w:val="24"/>
          <w:lang w:eastAsia="lt-LT"/>
        </w:rPr>
        <w:t>.7. paisyti ir nepažeisti nusistovėjusių ir visuomenės pripažintų elgesio ir moralės normų, trečiųjų asmenų teisių ir teisėtų interesų bei teisės aktų reikalavimų;</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16</w:t>
      </w:r>
      <w:r w:rsidRPr="00500FBC">
        <w:rPr>
          <w:rFonts w:eastAsia="Times New Roman" w:cs="Times New Roman"/>
          <w:color w:val="292929"/>
          <w:szCs w:val="24"/>
          <w:lang w:eastAsia="lt-LT"/>
        </w:rPr>
        <w:t>.8. nedelsiant informuoti Įstaigą, jeigu jam tapo žinoma, kad jo prisijungimo prie</w:t>
      </w:r>
      <w:proofErr w:type="gramStart"/>
      <w:r w:rsidRPr="00500FBC">
        <w:rPr>
          <w:rFonts w:eastAsia="Times New Roman" w:cs="Times New Roman"/>
          <w:color w:val="292929"/>
          <w:szCs w:val="24"/>
          <w:lang w:eastAsia="lt-LT"/>
        </w:rPr>
        <w:t xml:space="preserve">           </w:t>
      </w:r>
      <w:proofErr w:type="gramEnd"/>
      <w:r w:rsidRPr="00500FBC">
        <w:rPr>
          <w:rFonts w:eastAsia="Times New Roman" w:cs="Times New Roman"/>
          <w:color w:val="292929"/>
          <w:szCs w:val="24"/>
          <w:lang w:eastAsia="lt-LT"/>
        </w:rPr>
        <w:t>Tinklapio duomenimis naudojasi ar gali pasinaudoti kiti tretieji asmenys.</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17</w:t>
      </w:r>
      <w:r w:rsidRPr="00500FBC">
        <w:rPr>
          <w:rFonts w:eastAsia="Times New Roman" w:cs="Times New Roman"/>
          <w:color w:val="292929"/>
          <w:szCs w:val="24"/>
          <w:lang w:eastAsia="lt-LT"/>
        </w:rPr>
        <w:t>. Vartotojui pažeidus bet kurią iš šių Taisyklių nuostatų, Įstaiga įgyja teisę bet kuriuo metu visiškai ar iš dalies apriboti Vartotojo galimybes bet kokiu būdu naudotis Tinklalapiu.</w:t>
      </w:r>
    </w:p>
    <w:p w:rsidR="00500FBC" w:rsidRPr="00500FBC" w:rsidRDefault="00500FBC" w:rsidP="00500FBC">
      <w:pPr>
        <w:shd w:val="clear" w:color="auto" w:fill="FFFFFF"/>
        <w:spacing w:after="0" w:line="240" w:lineRule="auto"/>
        <w:ind w:firstLine="851"/>
        <w:jc w:val="both"/>
        <w:rPr>
          <w:rFonts w:eastAsia="Times New Roman" w:cs="Times New Roman"/>
          <w:color w:val="292929"/>
          <w:szCs w:val="24"/>
          <w:lang w:eastAsia="lt-LT"/>
        </w:rPr>
      </w:pPr>
    </w:p>
    <w:p w:rsidR="00500FBC" w:rsidRPr="00500FBC" w:rsidRDefault="00500FBC" w:rsidP="00500FBC">
      <w:pPr>
        <w:shd w:val="clear" w:color="auto" w:fill="FFFFFF"/>
        <w:spacing w:after="0" w:line="293" w:lineRule="atLeast"/>
        <w:jc w:val="center"/>
        <w:rPr>
          <w:rFonts w:eastAsia="Times New Roman" w:cs="Times New Roman"/>
          <w:b/>
          <w:bCs/>
          <w:color w:val="292929"/>
          <w:szCs w:val="24"/>
          <w:lang w:eastAsia="lt-LT"/>
        </w:rPr>
      </w:pPr>
      <w:r w:rsidRPr="00500FBC">
        <w:rPr>
          <w:rFonts w:eastAsia="Times New Roman" w:cs="Times New Roman"/>
          <w:b/>
          <w:bCs/>
          <w:color w:val="292929"/>
          <w:szCs w:val="24"/>
          <w:lang w:eastAsia="lt-LT"/>
        </w:rPr>
        <w:t>IV SKYRIUS</w:t>
      </w:r>
    </w:p>
    <w:p w:rsidR="00500FBC" w:rsidRDefault="00500FBC" w:rsidP="006E4F5C">
      <w:pPr>
        <w:shd w:val="clear" w:color="auto" w:fill="FFFFFF"/>
        <w:spacing w:after="0" w:line="293" w:lineRule="atLeast"/>
        <w:jc w:val="center"/>
        <w:rPr>
          <w:rFonts w:eastAsia="Times New Roman" w:cs="Times New Roman"/>
          <w:b/>
          <w:bCs/>
          <w:color w:val="292929"/>
          <w:szCs w:val="24"/>
          <w:lang w:eastAsia="lt-LT"/>
        </w:rPr>
      </w:pPr>
      <w:r w:rsidRPr="00500FBC">
        <w:rPr>
          <w:rFonts w:eastAsia="Times New Roman" w:cs="Times New Roman"/>
          <w:b/>
          <w:bCs/>
          <w:color w:val="292929"/>
          <w:szCs w:val="24"/>
          <w:lang w:eastAsia="lt-LT"/>
        </w:rPr>
        <w:t>INTELEKTINĖS NUOSAVYBĖS APSAUGA IR NUORODOS Į KITUS TINKLALAPIUS</w:t>
      </w:r>
    </w:p>
    <w:p w:rsidR="00500FBC" w:rsidRPr="00500FBC" w:rsidRDefault="00500FBC" w:rsidP="00500FBC">
      <w:pPr>
        <w:shd w:val="clear" w:color="auto" w:fill="FFFFFF"/>
        <w:spacing w:after="0" w:line="293" w:lineRule="atLeast"/>
        <w:jc w:val="center"/>
        <w:rPr>
          <w:rFonts w:eastAsia="Times New Roman" w:cs="Times New Roman"/>
          <w:b/>
          <w:bCs/>
          <w:color w:val="292929"/>
          <w:szCs w:val="24"/>
          <w:lang w:eastAsia="lt-LT"/>
        </w:rPr>
      </w:pP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18</w:t>
      </w:r>
      <w:r w:rsidRPr="00500FBC">
        <w:rPr>
          <w:rFonts w:eastAsia="Times New Roman" w:cs="Times New Roman"/>
          <w:color w:val="292929"/>
          <w:szCs w:val="24"/>
          <w:lang w:eastAsia="lt-LT"/>
        </w:rPr>
        <w:t xml:space="preserve">. Visos teisės į Tinklalapį ir jame esančius kūrinius yra saugomos Lietuvos Respublikos įstatymų ir kitų teisės aktų. Griežtai draudžiama kopijuoti tekstus, nuotraukas, logotipus, </w:t>
      </w:r>
      <w:proofErr w:type="spellStart"/>
      <w:r w:rsidRPr="00500FBC">
        <w:rPr>
          <w:rFonts w:eastAsia="Times New Roman" w:cs="Times New Roman"/>
          <w:color w:val="292929"/>
          <w:szCs w:val="24"/>
          <w:lang w:eastAsia="lt-LT"/>
        </w:rPr>
        <w:t>banerius</w:t>
      </w:r>
      <w:proofErr w:type="spellEnd"/>
      <w:r w:rsidRPr="00500FBC">
        <w:rPr>
          <w:rFonts w:eastAsia="Times New Roman" w:cs="Times New Roman"/>
          <w:color w:val="292929"/>
          <w:szCs w:val="24"/>
          <w:lang w:eastAsia="lt-LT"/>
        </w:rPr>
        <w:t xml:space="preserve"> ir visus kitus dizaino elementus </w:t>
      </w:r>
      <w:proofErr w:type="gramStart"/>
      <w:r w:rsidRPr="00500FBC">
        <w:rPr>
          <w:rFonts w:eastAsia="Times New Roman" w:cs="Times New Roman"/>
          <w:color w:val="292929"/>
          <w:szCs w:val="24"/>
          <w:lang w:eastAsia="lt-LT"/>
        </w:rPr>
        <w:t>su tikslu</w:t>
      </w:r>
      <w:proofErr w:type="gramEnd"/>
      <w:r w:rsidRPr="00500FBC">
        <w:rPr>
          <w:rFonts w:eastAsia="Times New Roman" w:cs="Times New Roman"/>
          <w:color w:val="292929"/>
          <w:szCs w:val="24"/>
          <w:lang w:eastAsia="lt-LT"/>
        </w:rPr>
        <w:t xml:space="preserve"> naudoti juos komerciniais ar kitais Įstaigos ar trečiųjų asmenų teises ir teisėtus interesus pažeidžiančiais tikslais.</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19</w:t>
      </w:r>
      <w:r w:rsidRPr="00500FBC">
        <w:rPr>
          <w:rFonts w:eastAsia="Times New Roman" w:cs="Times New Roman"/>
          <w:color w:val="292929"/>
          <w:szCs w:val="24"/>
          <w:lang w:eastAsia="lt-LT"/>
        </w:rPr>
        <w:t>. Visi prekių ženklai, kurie pateikiami Tinklalapyje, yra Įstaigos nuosavybė, arba Įstaiga juos naudoja teisėtai, sutarčių, sudarytų su jų savininkais, pagrindu.</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20</w:t>
      </w:r>
      <w:r w:rsidRPr="00500FBC">
        <w:rPr>
          <w:rFonts w:eastAsia="Times New Roman" w:cs="Times New Roman"/>
          <w:color w:val="292929"/>
          <w:szCs w:val="24"/>
          <w:lang w:eastAsia="lt-LT"/>
        </w:rPr>
        <w:t>. Šiame Tinklalapyje gali būti pateikta nuorodų į kitus tinklalapius, kurie leis Vartotojui išeiti iš šio Tinklalapio, siekiant gauti trečiųjų šalių informaciją, arba trečiųjų šalių informacija gali būti pateikta šiame Tinklalapyje.</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21</w:t>
      </w:r>
      <w:r w:rsidRPr="00500FBC">
        <w:rPr>
          <w:rFonts w:eastAsia="Times New Roman" w:cs="Times New Roman"/>
          <w:color w:val="292929"/>
          <w:szCs w:val="24"/>
          <w:lang w:eastAsia="lt-LT"/>
        </w:rPr>
        <w:t>. Įstaiga negali pakeisti, atnaujinti ar kontroliuoti tokių tinklalapių turinio, todėl neprisiima jokios atsakomybės dėl juose pateikto turinio teisingumo.</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22</w:t>
      </w:r>
      <w:r w:rsidRPr="00500FBC">
        <w:rPr>
          <w:rFonts w:eastAsia="Times New Roman" w:cs="Times New Roman"/>
          <w:color w:val="292929"/>
          <w:szCs w:val="24"/>
          <w:lang w:eastAsia="lt-LT"/>
        </w:rPr>
        <w:t>. Vartotojas turi atkreipti dėmesį, kad kituose Tinklalapiuose, į kurias yra nukreipiama iš šio Tinklalapio, gali galioti kitokios nei Tinklalapyje galiojančios Tinklalapio naudojimo taisyklės, privatumo politika, konfidencialumo nuostatos, asmens duomenų tvarkymo ir kitos nuostatos.</w:t>
      </w:r>
    </w:p>
    <w:p w:rsidR="00500FBC" w:rsidRPr="00500FBC" w:rsidRDefault="00500FBC" w:rsidP="00500FBC">
      <w:pPr>
        <w:shd w:val="clear" w:color="auto" w:fill="FFFFFF"/>
        <w:spacing w:after="0" w:line="240" w:lineRule="auto"/>
        <w:ind w:firstLine="851"/>
        <w:jc w:val="both"/>
        <w:rPr>
          <w:rFonts w:eastAsia="Times New Roman" w:cs="Times New Roman"/>
          <w:color w:val="292929"/>
          <w:szCs w:val="24"/>
          <w:lang w:eastAsia="lt-LT"/>
        </w:rPr>
      </w:pPr>
    </w:p>
    <w:p w:rsidR="00500FBC" w:rsidRPr="00500FBC" w:rsidRDefault="00500FBC" w:rsidP="00500FBC">
      <w:pPr>
        <w:shd w:val="clear" w:color="auto" w:fill="FFFFFF"/>
        <w:spacing w:after="0" w:line="293" w:lineRule="atLeast"/>
        <w:jc w:val="center"/>
        <w:rPr>
          <w:rFonts w:eastAsia="Times New Roman" w:cs="Times New Roman"/>
          <w:b/>
          <w:bCs/>
          <w:color w:val="292929"/>
          <w:szCs w:val="24"/>
          <w:lang w:eastAsia="lt-LT"/>
        </w:rPr>
      </w:pPr>
      <w:r w:rsidRPr="00500FBC">
        <w:rPr>
          <w:rFonts w:eastAsia="Times New Roman" w:cs="Times New Roman"/>
          <w:b/>
          <w:bCs/>
          <w:color w:val="292929"/>
          <w:szCs w:val="24"/>
          <w:lang w:eastAsia="lt-LT"/>
        </w:rPr>
        <w:t>V SKYRIUS</w:t>
      </w:r>
    </w:p>
    <w:p w:rsidR="00500FBC" w:rsidRPr="00500FBC" w:rsidRDefault="00500FBC" w:rsidP="00500FBC">
      <w:pPr>
        <w:shd w:val="clear" w:color="auto" w:fill="FFFFFF"/>
        <w:spacing w:after="0" w:line="293" w:lineRule="atLeast"/>
        <w:jc w:val="center"/>
        <w:rPr>
          <w:rFonts w:eastAsia="Times New Roman" w:cs="Times New Roman"/>
          <w:b/>
          <w:bCs/>
          <w:color w:val="292929"/>
          <w:szCs w:val="24"/>
          <w:lang w:eastAsia="lt-LT"/>
        </w:rPr>
      </w:pPr>
      <w:r w:rsidRPr="00500FBC">
        <w:rPr>
          <w:rFonts w:eastAsia="Times New Roman" w:cs="Times New Roman"/>
          <w:b/>
          <w:bCs/>
          <w:color w:val="292929"/>
          <w:szCs w:val="24"/>
          <w:lang w:eastAsia="lt-LT"/>
        </w:rPr>
        <w:t>PASLAUGŲ UŽSAKYMAS TINKLALAPYJE</w:t>
      </w:r>
    </w:p>
    <w:p w:rsidR="00500FBC" w:rsidRPr="00500FBC" w:rsidRDefault="00500FBC" w:rsidP="00500FBC">
      <w:pPr>
        <w:shd w:val="clear" w:color="auto" w:fill="FFFFFF"/>
        <w:spacing w:after="0" w:line="293" w:lineRule="atLeast"/>
        <w:jc w:val="center"/>
        <w:rPr>
          <w:rFonts w:eastAsia="Times New Roman" w:cs="Times New Roman"/>
          <w:color w:val="292929"/>
          <w:szCs w:val="24"/>
          <w:lang w:eastAsia="lt-LT"/>
        </w:rPr>
      </w:pP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23</w:t>
      </w:r>
      <w:r w:rsidRPr="00500FBC">
        <w:rPr>
          <w:rFonts w:eastAsia="Times New Roman" w:cs="Times New Roman"/>
          <w:color w:val="292929"/>
          <w:szCs w:val="24"/>
          <w:lang w:eastAsia="lt-LT"/>
        </w:rPr>
        <w:t>. Naudodamiesi Tinklalapiu, Vartotojai gali užsakyti Įstaigos ir/ar trečiųjų šalių paslaugas arba pateikti užklausas dėl tokių paslaugų užsakymo.</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24</w:t>
      </w:r>
      <w:r w:rsidRPr="00500FBC">
        <w:rPr>
          <w:rFonts w:eastAsia="Times New Roman" w:cs="Times New Roman"/>
          <w:color w:val="292929"/>
          <w:szCs w:val="24"/>
          <w:lang w:eastAsia="lt-LT"/>
        </w:rPr>
        <w:t>. Vartotojas, užsakydamas Įstaigos ir/ar trečiųjų šalių paslaugas arba pateikdamas užklausą dėl tokių paslaugų užsakymo, žino ir sutinka, jog informacija ir duomenys, kuriuos jis nurodys pildydamas užklausą, bus perduoti tokių paslaugų teikėjui.</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25</w:t>
      </w:r>
      <w:r w:rsidRPr="00500FBC">
        <w:rPr>
          <w:rFonts w:eastAsia="Times New Roman" w:cs="Times New Roman"/>
          <w:color w:val="292929"/>
          <w:szCs w:val="24"/>
          <w:lang w:eastAsia="lt-LT"/>
        </w:rPr>
        <w:t>. Vartotojas, užsakydamas Įstaigos ir/ar trečiųjų šalių paslaugas arba teikdamas užklausą dėl tokių paslaugų užsakymo (nurodydamas savo duomenis ir/ar kontaktinę informaciją), prisiima visą atsakomybę ir riziką dėl duomenų, kuriuos jis perduoda trečiosioms šalims, naudojimo.</w:t>
      </w:r>
    </w:p>
    <w:p w:rsidR="00500FBC" w:rsidRPr="00500FBC" w:rsidRDefault="00500FBC" w:rsidP="002E5F07">
      <w:pPr>
        <w:shd w:val="clear" w:color="auto" w:fill="FFFFFF"/>
        <w:spacing w:after="0" w:line="240" w:lineRule="auto"/>
        <w:jc w:val="both"/>
        <w:rPr>
          <w:rFonts w:eastAsia="Times New Roman" w:cs="Times New Roman"/>
          <w:color w:val="292929"/>
          <w:szCs w:val="24"/>
          <w:lang w:eastAsia="lt-LT"/>
        </w:rPr>
      </w:pPr>
    </w:p>
    <w:p w:rsidR="00500FBC" w:rsidRPr="00500FBC" w:rsidRDefault="00500FBC" w:rsidP="00500FBC">
      <w:pPr>
        <w:shd w:val="clear" w:color="auto" w:fill="FFFFFF"/>
        <w:spacing w:after="0" w:line="240" w:lineRule="auto"/>
        <w:ind w:firstLine="851"/>
        <w:jc w:val="center"/>
        <w:rPr>
          <w:rFonts w:eastAsia="Times New Roman" w:cs="Times New Roman"/>
          <w:b/>
          <w:bCs/>
          <w:color w:val="292929"/>
          <w:szCs w:val="24"/>
          <w:lang w:eastAsia="lt-LT"/>
        </w:rPr>
      </w:pPr>
      <w:r w:rsidRPr="00500FBC">
        <w:rPr>
          <w:rFonts w:eastAsia="Times New Roman" w:cs="Times New Roman"/>
          <w:b/>
          <w:bCs/>
          <w:color w:val="292929"/>
          <w:szCs w:val="24"/>
          <w:lang w:eastAsia="lt-LT"/>
        </w:rPr>
        <w:t>VI SKYRIUS</w:t>
      </w:r>
    </w:p>
    <w:p w:rsidR="00500FBC" w:rsidRDefault="00500FBC" w:rsidP="00500FBC">
      <w:pPr>
        <w:shd w:val="clear" w:color="auto" w:fill="FFFFFF"/>
        <w:spacing w:after="0" w:line="240" w:lineRule="auto"/>
        <w:ind w:firstLine="851"/>
        <w:jc w:val="center"/>
        <w:rPr>
          <w:rFonts w:eastAsia="Times New Roman" w:cs="Times New Roman"/>
          <w:b/>
          <w:bCs/>
          <w:color w:val="292929"/>
          <w:szCs w:val="24"/>
          <w:lang w:eastAsia="lt-LT"/>
        </w:rPr>
      </w:pPr>
      <w:r w:rsidRPr="00500FBC">
        <w:rPr>
          <w:rFonts w:eastAsia="Times New Roman" w:cs="Times New Roman"/>
          <w:b/>
          <w:bCs/>
          <w:color w:val="292929"/>
          <w:szCs w:val="24"/>
          <w:lang w:eastAsia="lt-LT"/>
        </w:rPr>
        <w:t>SLAPUKAI</w:t>
      </w:r>
    </w:p>
    <w:p w:rsidR="00500FBC" w:rsidRPr="00500FBC" w:rsidRDefault="00500FBC" w:rsidP="00500FBC">
      <w:pPr>
        <w:shd w:val="clear" w:color="auto" w:fill="FFFFFF"/>
        <w:spacing w:after="0" w:line="240" w:lineRule="auto"/>
        <w:ind w:firstLine="851"/>
        <w:jc w:val="center"/>
        <w:rPr>
          <w:rFonts w:eastAsia="Times New Roman" w:cs="Times New Roman"/>
          <w:b/>
          <w:bCs/>
          <w:color w:val="292929"/>
          <w:szCs w:val="24"/>
          <w:lang w:eastAsia="lt-LT"/>
        </w:rPr>
      </w:pP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26</w:t>
      </w:r>
      <w:r w:rsidRPr="00500FBC">
        <w:rPr>
          <w:rFonts w:eastAsia="Times New Roman" w:cs="Times New Roman"/>
          <w:color w:val="292929"/>
          <w:szCs w:val="24"/>
          <w:lang w:eastAsia="lt-LT"/>
        </w:rPr>
        <w:t xml:space="preserve">. Įstaiga, siekdama padaryti Vartotojo naudojimąsi Tinklalapiu greitesniu ir patogesniu, naudoja slapukus (angl. </w:t>
      </w:r>
      <w:proofErr w:type="spellStart"/>
      <w:r w:rsidRPr="00500FBC">
        <w:rPr>
          <w:rFonts w:eastAsia="Times New Roman" w:cs="Times New Roman"/>
          <w:color w:val="292929"/>
          <w:szCs w:val="24"/>
          <w:lang w:eastAsia="lt-LT"/>
        </w:rPr>
        <w:t>cookies</w:t>
      </w:r>
      <w:proofErr w:type="spellEnd"/>
      <w:r w:rsidRPr="00500FBC">
        <w:rPr>
          <w:rFonts w:eastAsia="Times New Roman" w:cs="Times New Roman"/>
          <w:color w:val="292929"/>
          <w:szCs w:val="24"/>
          <w:lang w:eastAsia="lt-LT"/>
        </w:rPr>
        <w:t>). Slapukai – tai nedidelis failas, siunčiamas ir įdiegiamas į Vartotojo kompiuterį. Įdiegtą informaciją Įstaiga naudoja Vartotojui atpažinti bei Tinklalapio lankomumo statistikai stebėti.</w:t>
      </w:r>
    </w:p>
    <w:p w:rsid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27</w:t>
      </w:r>
      <w:r w:rsidRPr="00500FBC">
        <w:rPr>
          <w:rFonts w:eastAsia="Times New Roman" w:cs="Times New Roman"/>
          <w:color w:val="292929"/>
          <w:szCs w:val="24"/>
          <w:lang w:eastAsia="lt-LT"/>
        </w:rPr>
        <w:t xml:space="preserve">. Vartotojas turi galimybę savo naršyklėje peržiūrėti, kokią informaciją (slapukus) Įstaiga įdiegia, ir dalį ar visus įdiegtus slapukus ištrinti. </w:t>
      </w:r>
    </w:p>
    <w:p w:rsid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lastRenderedPageBreak/>
        <w:t xml:space="preserve">28. </w:t>
      </w:r>
      <w:r w:rsidRPr="00500FBC">
        <w:rPr>
          <w:rFonts w:eastAsia="Times New Roman" w:cs="Times New Roman"/>
          <w:color w:val="292929"/>
          <w:szCs w:val="24"/>
          <w:lang w:eastAsia="lt-LT"/>
        </w:rPr>
        <w:t xml:space="preserve">Naudodamasis Tinklalapiu Vartotojas sutinka, kad jo kompiuteryje (įrenginyje) būtų įrašomi Įstaigos numatyti slapukai. </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 xml:space="preserve">29. </w:t>
      </w:r>
      <w:r w:rsidRPr="00500FBC">
        <w:rPr>
          <w:rFonts w:eastAsia="Times New Roman" w:cs="Times New Roman"/>
          <w:color w:val="292929"/>
          <w:szCs w:val="24"/>
          <w:lang w:eastAsia="lt-LT"/>
        </w:rPr>
        <w:t>Šį sutikimą Vartotojas gali bet kada atšaukti, pakeisdamas savo interneto naršyklės nustatymus, tačiau tokiu atveju tam tikros Tinklalapio funkcijos gali neveikti.</w:t>
      </w:r>
    </w:p>
    <w:p w:rsidR="00500FBC" w:rsidRPr="00500FBC" w:rsidRDefault="00500FBC" w:rsidP="00500FBC">
      <w:pPr>
        <w:shd w:val="clear" w:color="auto" w:fill="FFFFFF"/>
        <w:spacing w:after="0" w:line="240" w:lineRule="auto"/>
        <w:ind w:firstLine="851"/>
        <w:jc w:val="both"/>
        <w:rPr>
          <w:rFonts w:eastAsia="Times New Roman" w:cs="Times New Roman"/>
          <w:color w:val="292929"/>
          <w:szCs w:val="24"/>
          <w:lang w:eastAsia="lt-LT"/>
        </w:rPr>
      </w:pPr>
    </w:p>
    <w:p w:rsidR="00500FBC" w:rsidRPr="00500FBC" w:rsidRDefault="00500FBC" w:rsidP="00500FBC">
      <w:pPr>
        <w:shd w:val="clear" w:color="auto" w:fill="FFFFFF"/>
        <w:spacing w:after="0" w:line="293" w:lineRule="atLeast"/>
        <w:jc w:val="center"/>
        <w:rPr>
          <w:rFonts w:eastAsia="Times New Roman" w:cs="Times New Roman"/>
          <w:b/>
          <w:bCs/>
          <w:color w:val="292929"/>
          <w:szCs w:val="24"/>
          <w:lang w:eastAsia="lt-LT"/>
        </w:rPr>
      </w:pPr>
      <w:r w:rsidRPr="00500FBC">
        <w:rPr>
          <w:rFonts w:eastAsia="Times New Roman" w:cs="Times New Roman"/>
          <w:b/>
          <w:bCs/>
          <w:color w:val="292929"/>
          <w:szCs w:val="24"/>
          <w:lang w:eastAsia="lt-LT"/>
        </w:rPr>
        <w:t>VII SKYRIUS</w:t>
      </w:r>
    </w:p>
    <w:p w:rsidR="00500FBC" w:rsidRPr="00500FBC" w:rsidRDefault="00500FBC" w:rsidP="00500FBC">
      <w:pPr>
        <w:shd w:val="clear" w:color="auto" w:fill="FFFFFF"/>
        <w:spacing w:after="0" w:line="293" w:lineRule="atLeast"/>
        <w:jc w:val="center"/>
        <w:rPr>
          <w:rFonts w:eastAsia="Times New Roman" w:cs="Times New Roman"/>
          <w:b/>
          <w:bCs/>
          <w:color w:val="292929"/>
          <w:szCs w:val="24"/>
          <w:lang w:eastAsia="lt-LT"/>
        </w:rPr>
      </w:pPr>
      <w:r w:rsidRPr="00500FBC">
        <w:rPr>
          <w:rFonts w:eastAsia="Times New Roman" w:cs="Times New Roman"/>
          <w:b/>
          <w:bCs/>
          <w:color w:val="292929"/>
          <w:szCs w:val="24"/>
          <w:lang w:eastAsia="lt-LT"/>
        </w:rPr>
        <w:t>BAIGIAMOSIOS NUOSTATOS</w:t>
      </w:r>
    </w:p>
    <w:p w:rsidR="00500FBC" w:rsidRPr="00500FBC" w:rsidRDefault="00500FBC" w:rsidP="00500FBC">
      <w:pPr>
        <w:shd w:val="clear" w:color="auto" w:fill="FFFFFF"/>
        <w:spacing w:after="0" w:line="293" w:lineRule="atLeast"/>
        <w:jc w:val="center"/>
        <w:rPr>
          <w:rFonts w:eastAsia="Times New Roman" w:cs="Times New Roman"/>
          <w:color w:val="292929"/>
          <w:szCs w:val="24"/>
          <w:lang w:eastAsia="lt-LT"/>
        </w:rPr>
      </w:pP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30</w:t>
      </w:r>
      <w:r w:rsidRPr="00500FBC">
        <w:rPr>
          <w:rFonts w:eastAsia="Times New Roman" w:cs="Times New Roman"/>
          <w:color w:val="292929"/>
          <w:szCs w:val="24"/>
          <w:lang w:eastAsia="lt-LT"/>
        </w:rPr>
        <w:t>. Taisyklėms yra taikoma Lietuvos Respublikos teisė. Visi tarp Tinklalapio ir Vartotojo kilę nesutarimai yra sprendžiami derybų keliu. Šalims neišsprendus ginčo derybų būdu toks ginčas galutinai sprendžiamas Lietuvos Respublikos įstatymų nustatyta tvarka teismuose.</w:t>
      </w:r>
    </w:p>
    <w:p w:rsidR="00500FBC" w:rsidRPr="00500FBC" w:rsidRDefault="00500FBC" w:rsidP="00500FBC">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31</w:t>
      </w:r>
      <w:r w:rsidRPr="00500FBC">
        <w:rPr>
          <w:rFonts w:eastAsia="Times New Roman" w:cs="Times New Roman"/>
          <w:color w:val="292929"/>
          <w:szCs w:val="24"/>
          <w:lang w:eastAsia="lt-LT"/>
        </w:rPr>
        <w:t>. Visos teisės į Tinklalapyje ir jame esančius kūrinius yra saugomos Lietuvos Respublikos įstatymais ir kitais teisės aktais. Joks Tinklalapyje esantis turinys ir kitokia tekstinė, grafinė ar kitokio pobūdžio informacija negali būti atgaminama, padaroma viešai prieinama arba platinama be išankstinio raštiško Įstaigos sutikimo.</w:t>
      </w:r>
    </w:p>
    <w:p w:rsidR="00F91D58" w:rsidRDefault="00500FBC" w:rsidP="00F91D58">
      <w:pPr>
        <w:shd w:val="clear" w:color="auto" w:fill="FFFFFF"/>
        <w:spacing w:after="0" w:line="240" w:lineRule="auto"/>
        <w:jc w:val="both"/>
        <w:rPr>
          <w:rFonts w:eastAsia="Times New Roman" w:cs="Times New Roman"/>
          <w:color w:val="292929"/>
          <w:szCs w:val="24"/>
          <w:lang w:eastAsia="lt-LT"/>
        </w:rPr>
      </w:pPr>
      <w:r>
        <w:rPr>
          <w:rFonts w:eastAsia="Times New Roman" w:cs="Times New Roman"/>
          <w:color w:val="292929"/>
          <w:szCs w:val="24"/>
          <w:lang w:eastAsia="lt-LT"/>
        </w:rPr>
        <w:t>32</w:t>
      </w:r>
      <w:r w:rsidRPr="00500FBC">
        <w:rPr>
          <w:rFonts w:eastAsia="Times New Roman" w:cs="Times New Roman"/>
          <w:color w:val="292929"/>
          <w:szCs w:val="24"/>
          <w:lang w:eastAsia="lt-LT"/>
        </w:rPr>
        <w:t xml:space="preserve"> Visais klausimais dėl Tinklalapyje teikiamų savitarnos paslaugų ir Įstaigos vykdomų asmens duomenų tvarkymo veiksmų prašome kreiptis raštu el. paštu pasaka66@gmail.com arba atvykus į Įstaigą, pateikiant Įstaigai asmens tapatybę patvirtinantį dokumentą.</w:t>
      </w:r>
    </w:p>
    <w:p w:rsidR="00F91D58" w:rsidRDefault="00F91D58" w:rsidP="00500FBC">
      <w:pPr>
        <w:shd w:val="clear" w:color="auto" w:fill="FFFFFF"/>
        <w:spacing w:before="180" w:after="180" w:line="293" w:lineRule="atLeast"/>
        <w:jc w:val="center"/>
        <w:rPr>
          <w:rFonts w:eastAsia="Times New Roman" w:cs="Times New Roman"/>
          <w:color w:val="292929"/>
          <w:szCs w:val="24"/>
          <w:lang w:eastAsia="lt-LT"/>
        </w:rPr>
      </w:pPr>
    </w:p>
    <w:p w:rsidR="00500FBC" w:rsidRPr="00500FBC" w:rsidRDefault="00500FBC" w:rsidP="00500FBC">
      <w:pPr>
        <w:shd w:val="clear" w:color="auto" w:fill="FFFFFF"/>
        <w:spacing w:before="180" w:after="180" w:line="293" w:lineRule="atLeast"/>
        <w:jc w:val="center"/>
        <w:rPr>
          <w:rFonts w:eastAsia="Times New Roman" w:cs="Times New Roman"/>
          <w:color w:val="292929"/>
          <w:szCs w:val="24"/>
          <w:lang w:eastAsia="lt-LT"/>
        </w:rPr>
      </w:pPr>
      <w:r w:rsidRPr="00500FBC">
        <w:rPr>
          <w:rFonts w:eastAsia="Times New Roman" w:cs="Times New Roman"/>
          <w:color w:val="292929"/>
          <w:szCs w:val="24"/>
          <w:lang w:eastAsia="lt-LT"/>
        </w:rPr>
        <w:t>__________________</w:t>
      </w:r>
      <w:r w:rsidR="00F91D58">
        <w:rPr>
          <w:rFonts w:eastAsia="Times New Roman" w:cs="Times New Roman"/>
          <w:color w:val="292929"/>
          <w:szCs w:val="24"/>
          <w:lang w:eastAsia="lt-LT"/>
        </w:rPr>
        <w:t>________________</w:t>
      </w:r>
    </w:p>
    <w:p w:rsidR="00500FBC" w:rsidRPr="00500FBC" w:rsidRDefault="00500FBC" w:rsidP="00500FBC">
      <w:pPr>
        <w:spacing w:after="160" w:line="259" w:lineRule="auto"/>
        <w:rPr>
          <w:rFonts w:eastAsia="Calibri" w:cs="Times New Roman"/>
          <w:szCs w:val="24"/>
        </w:rPr>
      </w:pPr>
    </w:p>
    <w:p w:rsidR="00CC648F" w:rsidRDefault="00CC648F"/>
    <w:sectPr w:rsidR="00CC648F" w:rsidSect="002E5F07">
      <w:footerReference w:type="default" r:id="rId8"/>
      <w:pgSz w:w="11906" w:h="16838"/>
      <w:pgMar w:top="567" w:right="1134" w:bottom="1701" w:left="1134" w:header="709" w:footer="709"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A7" w:rsidRDefault="001745A7">
      <w:pPr>
        <w:spacing w:after="0" w:line="240" w:lineRule="auto"/>
      </w:pPr>
      <w:r>
        <w:separator/>
      </w:r>
    </w:p>
  </w:endnote>
  <w:endnote w:type="continuationSeparator" w:id="0">
    <w:p w:rsidR="001745A7" w:rsidRDefault="0017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Microsoft Sans Serif">
    <w:panose1 w:val="020B0604020202020204"/>
    <w:charset w:val="BA"/>
    <w:family w:val="swiss"/>
    <w:pitch w:val="variable"/>
    <w:sig w:usb0="E1002AFF" w:usb1="C0000002"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474180"/>
      <w:docPartObj>
        <w:docPartGallery w:val="Page Numbers (Bottom of Page)"/>
        <w:docPartUnique/>
      </w:docPartObj>
    </w:sdtPr>
    <w:sdtEndPr/>
    <w:sdtContent>
      <w:p w:rsidR="00F70B68" w:rsidRDefault="00F91D58">
        <w:pPr>
          <w:pStyle w:val="Porat"/>
          <w:jc w:val="center"/>
        </w:pPr>
        <w:r>
          <w:rPr>
            <w:noProof/>
            <w:lang w:eastAsia="lt-LT"/>
          </w:rPr>
          <mc:AlternateContent>
            <mc:Choice Requires="wps">
              <w:drawing>
                <wp:inline distT="0" distB="0" distL="0" distR="0" wp14:anchorId="2A399B02" wp14:editId="7EFC6EAB">
                  <wp:extent cx="5467350" cy="54610"/>
                  <wp:effectExtent l="9525" t="19050" r="9525" b="12065"/>
                  <wp:docPr id="647" name="1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1 automatinė figūra"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FL+c4w1AgAAVAQAAA4AAAAAAAAAAAAAAAAALgIA&#10;AGRycy9lMm9Eb2MueG1sUEsBAi0AFAAGAAgAAAAhACLl/PnZAAAAAwEAAA8AAAAAAAAAAAAAAAAA&#10;jwQAAGRycy9kb3ducmV2LnhtbFBLBQYAAAAABAAEAPMAAACVBQAAAAA=&#10;" fillcolor="black">
                  <w10:anchorlock/>
                </v:shape>
              </w:pict>
            </mc:Fallback>
          </mc:AlternateContent>
        </w:r>
      </w:p>
      <w:p w:rsidR="00F70B68" w:rsidRDefault="00F91D58">
        <w:pPr>
          <w:pStyle w:val="Porat"/>
          <w:jc w:val="center"/>
        </w:pPr>
        <w:r>
          <w:fldChar w:fldCharType="begin"/>
        </w:r>
        <w:r>
          <w:instrText>PAGE    \* MERGEFORMAT</w:instrText>
        </w:r>
        <w:r>
          <w:fldChar w:fldCharType="separate"/>
        </w:r>
        <w:r w:rsidR="00882C0C">
          <w:rPr>
            <w:noProof/>
          </w:rPr>
          <w:t>1</w:t>
        </w:r>
        <w:r>
          <w:fldChar w:fldCharType="end"/>
        </w:r>
      </w:p>
    </w:sdtContent>
  </w:sdt>
  <w:p w:rsidR="00F70B68" w:rsidRPr="00F70B68" w:rsidRDefault="00F91D58" w:rsidP="00BB4A77">
    <w:pPr>
      <w:pStyle w:val="Porat"/>
      <w:jc w:val="center"/>
      <w:rPr>
        <w:rFonts w:ascii="Times New Roman" w:hAnsi="Times New Roman" w:cs="Times New Roman"/>
        <w:sz w:val="20"/>
        <w:szCs w:val="20"/>
      </w:rPr>
    </w:pPr>
    <w:r w:rsidRPr="00F70B68">
      <w:rPr>
        <w:rFonts w:ascii="Times New Roman" w:hAnsi="Times New Roman" w:cs="Times New Roman"/>
        <w:sz w:val="20"/>
        <w:szCs w:val="20"/>
      </w:rPr>
      <w:t xml:space="preserve">Mažeikių </w:t>
    </w:r>
    <w:r>
      <w:rPr>
        <w:rFonts w:ascii="Times New Roman" w:hAnsi="Times New Roman" w:cs="Times New Roman"/>
        <w:sz w:val="20"/>
        <w:szCs w:val="20"/>
      </w:rPr>
      <w:t xml:space="preserve">lopšelio–darželio „Pasaka“ tinklalapio </w:t>
    </w:r>
    <w:hyperlink r:id="rId1" w:history="1">
      <w:r w:rsidR="001F432A" w:rsidRPr="00D562D8">
        <w:rPr>
          <w:rStyle w:val="Hipersaitas"/>
          <w:rFonts w:ascii="Times New Roman" w:hAnsi="Times New Roman" w:cs="Times New Roman"/>
          <w:sz w:val="20"/>
          <w:szCs w:val="20"/>
        </w:rPr>
        <w:t>www.ldpasaka.lt</w:t>
      </w:r>
    </w:hyperlink>
    <w:r>
      <w:rPr>
        <w:rFonts w:ascii="Times New Roman" w:hAnsi="Times New Roman" w:cs="Times New Roman"/>
        <w:sz w:val="20"/>
        <w:szCs w:val="20"/>
      </w:rPr>
      <w:t xml:space="preserve"> naudojimo taisyklės ir privatumo politika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A7" w:rsidRDefault="001745A7">
      <w:pPr>
        <w:spacing w:after="0" w:line="240" w:lineRule="auto"/>
      </w:pPr>
      <w:r>
        <w:separator/>
      </w:r>
    </w:p>
  </w:footnote>
  <w:footnote w:type="continuationSeparator" w:id="0">
    <w:p w:rsidR="001745A7" w:rsidRDefault="00174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BC"/>
    <w:rsid w:val="001745A7"/>
    <w:rsid w:val="001F432A"/>
    <w:rsid w:val="002E5F07"/>
    <w:rsid w:val="00324B4E"/>
    <w:rsid w:val="00500FBC"/>
    <w:rsid w:val="006E4F5C"/>
    <w:rsid w:val="00882C0C"/>
    <w:rsid w:val="00CC648F"/>
    <w:rsid w:val="00F91D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00FBC"/>
    <w:rPr>
      <w:color w:val="0000FF"/>
      <w:u w:val="single"/>
    </w:rPr>
  </w:style>
  <w:style w:type="paragraph" w:styleId="Porat">
    <w:name w:val="footer"/>
    <w:basedOn w:val="prastasis"/>
    <w:link w:val="PoratDiagrama"/>
    <w:uiPriority w:val="99"/>
    <w:unhideWhenUsed/>
    <w:rsid w:val="00500FBC"/>
    <w:pPr>
      <w:tabs>
        <w:tab w:val="center" w:pos="4819"/>
        <w:tab w:val="right" w:pos="9638"/>
      </w:tabs>
      <w:spacing w:after="0" w:line="240" w:lineRule="auto"/>
    </w:pPr>
    <w:rPr>
      <w:rFonts w:ascii="Calibri" w:hAnsi="Calibri"/>
      <w:sz w:val="22"/>
    </w:rPr>
  </w:style>
  <w:style w:type="character" w:customStyle="1" w:styleId="PoratDiagrama">
    <w:name w:val="Poraštė Diagrama"/>
    <w:basedOn w:val="Numatytasispastraiposriftas"/>
    <w:link w:val="Porat"/>
    <w:uiPriority w:val="99"/>
    <w:rsid w:val="00500FBC"/>
    <w:rPr>
      <w:rFonts w:ascii="Calibri" w:hAnsi="Calibri"/>
      <w:sz w:val="22"/>
    </w:rPr>
  </w:style>
  <w:style w:type="paragraph" w:styleId="Antrats">
    <w:name w:val="header"/>
    <w:basedOn w:val="prastasis"/>
    <w:link w:val="AntratsDiagrama"/>
    <w:uiPriority w:val="99"/>
    <w:unhideWhenUsed/>
    <w:rsid w:val="001F432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F432A"/>
  </w:style>
  <w:style w:type="paragraph" w:styleId="Debesliotekstas">
    <w:name w:val="Balloon Text"/>
    <w:basedOn w:val="prastasis"/>
    <w:link w:val="DebesliotekstasDiagrama"/>
    <w:uiPriority w:val="99"/>
    <w:semiHidden/>
    <w:unhideWhenUsed/>
    <w:rsid w:val="002E5F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5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00FBC"/>
    <w:rPr>
      <w:color w:val="0000FF"/>
      <w:u w:val="single"/>
    </w:rPr>
  </w:style>
  <w:style w:type="paragraph" w:styleId="Porat">
    <w:name w:val="footer"/>
    <w:basedOn w:val="prastasis"/>
    <w:link w:val="PoratDiagrama"/>
    <w:uiPriority w:val="99"/>
    <w:unhideWhenUsed/>
    <w:rsid w:val="00500FBC"/>
    <w:pPr>
      <w:tabs>
        <w:tab w:val="center" w:pos="4819"/>
        <w:tab w:val="right" w:pos="9638"/>
      </w:tabs>
      <w:spacing w:after="0" w:line="240" w:lineRule="auto"/>
    </w:pPr>
    <w:rPr>
      <w:rFonts w:ascii="Calibri" w:hAnsi="Calibri"/>
      <w:sz w:val="22"/>
    </w:rPr>
  </w:style>
  <w:style w:type="character" w:customStyle="1" w:styleId="PoratDiagrama">
    <w:name w:val="Poraštė Diagrama"/>
    <w:basedOn w:val="Numatytasispastraiposriftas"/>
    <w:link w:val="Porat"/>
    <w:uiPriority w:val="99"/>
    <w:rsid w:val="00500FBC"/>
    <w:rPr>
      <w:rFonts w:ascii="Calibri" w:hAnsi="Calibri"/>
      <w:sz w:val="22"/>
    </w:rPr>
  </w:style>
  <w:style w:type="paragraph" w:styleId="Antrats">
    <w:name w:val="header"/>
    <w:basedOn w:val="prastasis"/>
    <w:link w:val="AntratsDiagrama"/>
    <w:uiPriority w:val="99"/>
    <w:unhideWhenUsed/>
    <w:rsid w:val="001F432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F432A"/>
  </w:style>
  <w:style w:type="paragraph" w:styleId="Debesliotekstas">
    <w:name w:val="Balloon Text"/>
    <w:basedOn w:val="prastasis"/>
    <w:link w:val="DebesliotekstasDiagrama"/>
    <w:uiPriority w:val="99"/>
    <w:semiHidden/>
    <w:unhideWhenUsed/>
    <w:rsid w:val="002E5F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dpasak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4722-4FE7-4CA6-8A84-F6C0379B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7701</Words>
  <Characters>4390</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cp:lastPrinted>2019-10-15T13:16:00Z</cp:lastPrinted>
  <dcterms:created xsi:type="dcterms:W3CDTF">2018-11-20T14:51:00Z</dcterms:created>
  <dcterms:modified xsi:type="dcterms:W3CDTF">2019-10-15T13:17:00Z</dcterms:modified>
</cp:coreProperties>
</file>